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885" w:tblpY="-1050"/>
        <w:tblW w:w="11399" w:type="dxa"/>
        <w:tblLook w:val="01E0"/>
      </w:tblPr>
      <w:tblGrid>
        <w:gridCol w:w="4928"/>
        <w:gridCol w:w="1843"/>
        <w:gridCol w:w="4628"/>
      </w:tblGrid>
      <w:tr w:rsidR="00FC7967" w:rsidRPr="001D09AA">
        <w:trPr>
          <w:trHeight w:val="1300"/>
        </w:trPr>
        <w:tc>
          <w:tcPr>
            <w:tcW w:w="4928" w:type="dxa"/>
          </w:tcPr>
          <w:p w:rsidR="00FC7967" w:rsidRPr="001D09AA" w:rsidRDefault="00FC7967" w:rsidP="00FC7967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1D09AA">
              <w:rPr>
                <w:rFonts w:ascii="Arial" w:hAnsi="Arial"/>
                <w:sz w:val="20"/>
                <w:szCs w:val="20"/>
              </w:rPr>
              <w:t>République Tunisienne</w:t>
            </w:r>
          </w:p>
          <w:p w:rsidR="00FC7967" w:rsidRPr="001D09AA" w:rsidRDefault="00FC7967" w:rsidP="00FC79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09AA">
              <w:rPr>
                <w:rFonts w:ascii="Arial" w:hAnsi="Arial"/>
                <w:sz w:val="20"/>
                <w:szCs w:val="20"/>
              </w:rPr>
              <w:t>Ministère de l’Enseignement Supérieur,</w:t>
            </w:r>
          </w:p>
          <w:p w:rsidR="00FC7967" w:rsidRPr="001D09AA" w:rsidRDefault="00FC7967" w:rsidP="00FC79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09AA">
              <w:rPr>
                <w:rFonts w:ascii="Arial" w:hAnsi="Arial"/>
                <w:sz w:val="20"/>
                <w:szCs w:val="20"/>
              </w:rPr>
              <w:t xml:space="preserve">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1D09AA">
                <w:rPr>
                  <w:rFonts w:ascii="Arial" w:hAnsi="Arial"/>
                  <w:sz w:val="20"/>
                  <w:szCs w:val="20"/>
                </w:rPr>
                <w:t>la Recherche Scientifique</w:t>
              </w:r>
            </w:smartTag>
            <w:r w:rsidRPr="001D09A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C7967" w:rsidRPr="001D09AA" w:rsidRDefault="00FC7967" w:rsidP="00FC7967">
            <w:pPr>
              <w:jc w:val="center"/>
              <w:rPr>
                <w:b/>
                <w:bCs/>
                <w:rtl/>
              </w:rPr>
            </w:pPr>
            <w:r w:rsidRPr="001D09AA">
              <w:rPr>
                <w:b/>
                <w:bCs/>
              </w:rPr>
              <w:t>Université de Sfax</w:t>
            </w:r>
          </w:p>
          <w:p w:rsidR="00FC7967" w:rsidRPr="001D09AA" w:rsidRDefault="00F81640" w:rsidP="00FC79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  <w:t xml:space="preserve">Faculté des Sciences </w:t>
            </w:r>
            <w:r w:rsidR="00FC7967" w:rsidRPr="001D09AA">
              <w:rPr>
                <w:b/>
                <w:bCs/>
              </w:rPr>
              <w:t xml:space="preserve"> de Sfax</w:t>
            </w:r>
          </w:p>
        </w:tc>
        <w:tc>
          <w:tcPr>
            <w:tcW w:w="1843" w:type="dxa"/>
          </w:tcPr>
          <w:p w:rsidR="00FC7967" w:rsidRPr="001D09AA" w:rsidRDefault="00FC7967" w:rsidP="00FC7967">
            <w:pPr>
              <w:jc w:val="center"/>
              <w:rPr>
                <w:noProof/>
                <w:sz w:val="20"/>
                <w:szCs w:val="20"/>
                <w:rtl/>
              </w:rPr>
            </w:pPr>
          </w:p>
          <w:p w:rsidR="00FC7967" w:rsidRPr="001D09AA" w:rsidRDefault="00362599" w:rsidP="00FC79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14375" cy="800100"/>
                  <wp:effectExtent l="19050" t="0" r="9525" b="0"/>
                  <wp:docPr id="1" name="Image 1" descr="T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T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FC7967" w:rsidRPr="001D09AA" w:rsidRDefault="00FC7967" w:rsidP="00FC7967">
            <w:pPr>
              <w:jc w:val="center"/>
              <w:rPr>
                <w:rFonts w:ascii="Afarat ibn Blady" w:hAnsi="Afarat ibn Blady" w:cs="Andalus"/>
                <w:sz w:val="20"/>
                <w:szCs w:val="20"/>
                <w:rtl/>
              </w:rPr>
            </w:pPr>
            <w:r w:rsidRPr="001D09AA">
              <w:rPr>
                <w:rFonts w:ascii="Afarat ibn Blady" w:hAnsi="Afarat ibn Blady" w:cs="Andalus"/>
                <w:sz w:val="20"/>
                <w:szCs w:val="20"/>
                <w:rtl/>
              </w:rPr>
              <w:t>الجمهورية التونسية</w:t>
            </w:r>
          </w:p>
          <w:p w:rsidR="00FC7967" w:rsidRPr="001D09AA" w:rsidRDefault="00FC7967" w:rsidP="00FC7967">
            <w:pPr>
              <w:jc w:val="center"/>
              <w:rPr>
                <w:rFonts w:ascii="Afarat ibn Blady" w:hAnsi="Afarat ibn Blady" w:cs="Andalus"/>
                <w:sz w:val="20"/>
                <w:szCs w:val="20"/>
                <w:rtl/>
              </w:rPr>
            </w:pPr>
            <w:r w:rsidRPr="001D09AA">
              <w:rPr>
                <w:rFonts w:ascii="Afarat ibn Blady" w:hAnsi="Afarat ibn Blady" w:cs="Andalus"/>
                <w:sz w:val="20"/>
                <w:szCs w:val="20"/>
                <w:rtl/>
              </w:rPr>
              <w:t>وزارة التعليم العالي</w:t>
            </w:r>
            <w:r w:rsidRPr="001D09AA">
              <w:rPr>
                <w:rFonts w:ascii="Afarat ibn Blady" w:hAnsi="Afarat ibn Blady" w:cs="Andalus" w:hint="cs"/>
                <w:sz w:val="20"/>
                <w:szCs w:val="20"/>
                <w:rtl/>
              </w:rPr>
              <w:t xml:space="preserve"> والبحث العلمي </w:t>
            </w:r>
          </w:p>
          <w:p w:rsidR="00FC7967" w:rsidRPr="001D09AA" w:rsidRDefault="00FC7967" w:rsidP="00FC7967">
            <w:pPr>
              <w:jc w:val="center"/>
              <w:rPr>
                <w:rFonts w:ascii="Afarat ibn Blady" w:hAnsi="Afarat ibn Blady" w:cs="Andalus"/>
                <w:b/>
                <w:bCs/>
                <w:sz w:val="28"/>
                <w:szCs w:val="28"/>
              </w:rPr>
            </w:pPr>
            <w:r w:rsidRPr="001D09AA">
              <w:rPr>
                <w:rFonts w:ascii="Afarat ibn Blady" w:hAnsi="Afarat ibn Blady" w:cs="Andalus"/>
                <w:b/>
                <w:bCs/>
                <w:sz w:val="28"/>
                <w:szCs w:val="28"/>
                <w:rtl/>
              </w:rPr>
              <w:t>جامعة صفاقس</w:t>
            </w:r>
          </w:p>
          <w:p w:rsidR="00FC7967" w:rsidRPr="001D09AA" w:rsidRDefault="0048781B" w:rsidP="00FC79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farat ibn Blady" w:hAnsi="Afarat ibn Blady" w:cs="Andalus" w:hint="cs"/>
                <w:b/>
                <w:bCs/>
                <w:sz w:val="28"/>
                <w:szCs w:val="28"/>
                <w:rtl/>
              </w:rPr>
              <w:t>كلية العلوم بصفاقس</w:t>
            </w:r>
          </w:p>
        </w:tc>
      </w:tr>
    </w:tbl>
    <w:p w:rsidR="00FC7967" w:rsidRDefault="00FC7967" w:rsidP="0041426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47"/>
          <w:szCs w:val="47"/>
        </w:rPr>
      </w:pPr>
    </w:p>
    <w:p w:rsidR="00414261" w:rsidRDefault="00414261" w:rsidP="00FC7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47"/>
          <w:szCs w:val="47"/>
        </w:rPr>
      </w:pPr>
      <w:r>
        <w:rPr>
          <w:rFonts w:ascii="Arial" w:hAnsi="Arial"/>
          <w:b/>
          <w:bCs/>
          <w:sz w:val="47"/>
          <w:szCs w:val="47"/>
        </w:rPr>
        <w:t>CHARTE DES ETUDES DOCTORALES</w:t>
      </w:r>
    </w:p>
    <w:p w:rsidR="00414261" w:rsidRDefault="00414261" w:rsidP="00FC7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5"/>
          <w:szCs w:val="35"/>
        </w:rPr>
      </w:pPr>
      <w:r>
        <w:rPr>
          <w:rFonts w:ascii="Arial" w:hAnsi="Arial"/>
          <w:b/>
          <w:bCs/>
          <w:sz w:val="35"/>
          <w:szCs w:val="35"/>
        </w:rPr>
        <w:t>Ecole Doctorale</w:t>
      </w:r>
    </w:p>
    <w:p w:rsidR="00414261" w:rsidRDefault="00414261" w:rsidP="0048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5"/>
          <w:szCs w:val="35"/>
        </w:rPr>
      </w:pPr>
      <w:r>
        <w:rPr>
          <w:rFonts w:ascii="Arial" w:hAnsi="Arial"/>
          <w:b/>
          <w:bCs/>
          <w:sz w:val="35"/>
          <w:szCs w:val="35"/>
        </w:rPr>
        <w:t xml:space="preserve">Sciences </w:t>
      </w:r>
      <w:r w:rsidR="0048781B">
        <w:rPr>
          <w:rFonts w:ascii="Arial" w:hAnsi="Arial"/>
          <w:b/>
          <w:bCs/>
          <w:sz w:val="35"/>
          <w:szCs w:val="35"/>
        </w:rPr>
        <w:t>Fondamentales</w:t>
      </w:r>
    </w:p>
    <w:p w:rsidR="00FC7967" w:rsidRDefault="00F81640" w:rsidP="00FC7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F81640">
        <w:rPr>
          <w:rFonts w:ascii="Arial" w:hAnsi="Arial"/>
          <w:b/>
          <w:bCs/>
          <w:sz w:val="24"/>
          <w:szCs w:val="24"/>
        </w:rPr>
        <w:t>(Référence :JORT N°93 du 20/11/2007)</w:t>
      </w:r>
    </w:p>
    <w:p w:rsidR="00F81640" w:rsidRPr="00F81640" w:rsidRDefault="00F81640" w:rsidP="00FC7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414261" w:rsidRDefault="00414261" w:rsidP="0048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Les soussignés, déclarent avoir pris connaissance des différentes dispositions de la charte doctorale et</w:t>
      </w:r>
      <w:r w:rsidR="0048781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s’engagent à respecter toutes ses clauses.</w:t>
      </w:r>
    </w:p>
    <w:p w:rsidR="007E7131" w:rsidRDefault="007E713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Signature</w:t>
      </w:r>
    </w:p>
    <w:p w:rsidR="007E7131" w:rsidRDefault="007E7131" w:rsidP="0041426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7"/>
          <w:szCs w:val="27"/>
        </w:rPr>
      </w:pP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doctorant</w:t>
      </w:r>
    </w:p>
    <w:p w:rsidR="00414261" w:rsidRDefault="00414261" w:rsidP="00F8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Nom : </w:t>
      </w:r>
      <w:r w:rsidR="00F81640">
        <w:rPr>
          <w:rFonts w:ascii="Times New Roman" w:hAnsi="Times New Roman" w:cs="Times New Roman"/>
          <w:sz w:val="23"/>
          <w:szCs w:val="23"/>
        </w:rPr>
        <w:t xml:space="preserve">                                       </w:t>
      </w:r>
      <w:r>
        <w:rPr>
          <w:rFonts w:ascii="Times New Roman" w:hAnsi="Times New Roman" w:cs="Times New Roman"/>
          <w:sz w:val="23"/>
          <w:szCs w:val="23"/>
        </w:rPr>
        <w:t>Prénom :</w:t>
      </w:r>
      <w:r w:rsidR="00F81640">
        <w:rPr>
          <w:rFonts w:ascii="Times New Roman" w:hAnsi="Times New Roman" w:cs="Times New Roman"/>
          <w:sz w:val="23"/>
          <w:szCs w:val="23"/>
        </w:rPr>
        <w:t xml:space="preserve">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Date et signature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Adresse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Email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Statut (boursier, salarié, autre) :</w:t>
      </w:r>
    </w:p>
    <w:p w:rsidR="007E7131" w:rsidRDefault="007E713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Le(s) directeur(s) de Recherche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 :</w:t>
      </w:r>
      <w:r w:rsidR="00F81640">
        <w:rPr>
          <w:rFonts w:ascii="Times New Roman" w:hAnsi="Times New Roman" w:cs="Times New Roman"/>
          <w:sz w:val="23"/>
          <w:szCs w:val="23"/>
        </w:rPr>
        <w:t xml:space="preserve">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Prénom : </w:t>
      </w:r>
      <w:r w:rsidR="00F81640"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Date et signature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Qualité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Email :</w:t>
      </w:r>
    </w:p>
    <w:p w:rsidR="007E7131" w:rsidRDefault="007E713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8781B" w:rsidRDefault="0048781B" w:rsidP="0048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Code : (Laboratoire / Unité / Equipe) :</w:t>
      </w:r>
    </w:p>
    <w:p w:rsidR="0048781B" w:rsidRDefault="0048781B" w:rsidP="0048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directeur de l’équipe d’accueil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 :</w:t>
      </w:r>
      <w:r w:rsidR="00F81640"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Prénom : </w:t>
      </w:r>
      <w:r w:rsidR="00F81640">
        <w:rPr>
          <w:rFonts w:ascii="Times New Roman" w:hAnsi="Times New Roman" w:cs="Times New Roman"/>
          <w:sz w:val="23"/>
          <w:szCs w:val="23"/>
        </w:rPr>
        <w:t xml:space="preserve">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Date et signature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Qualité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Email :</w:t>
      </w:r>
    </w:p>
    <w:p w:rsidR="007E7131" w:rsidRDefault="007E713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directeur de l’école doctorale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Nom :</w:t>
      </w:r>
      <w:r w:rsidR="00F81640"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Prénom :</w:t>
      </w:r>
      <w:r w:rsidR="00F8164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Date et signature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Qualité : Professeur</w:t>
      </w:r>
    </w:p>
    <w:p w:rsidR="00414261" w:rsidRDefault="00414261" w:rsidP="0048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Tél. : 74</w:t>
      </w:r>
      <w:r w:rsidR="0048781B">
        <w:rPr>
          <w:rFonts w:ascii="Times New Roman" w:hAnsi="Times New Roman" w:cs="Times New Roman"/>
          <w:sz w:val="21"/>
          <w:szCs w:val="21"/>
        </w:rPr>
        <w:t> 276 400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:</w:t>
      </w:r>
    </w:p>
    <w:p w:rsidR="007E7131" w:rsidRDefault="007E713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14261" w:rsidRDefault="00414261" w:rsidP="007E7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Année universitaire 2010/2011</w:t>
      </w:r>
    </w:p>
    <w:p w:rsidR="007E7131" w:rsidRDefault="007E713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E7131" w:rsidRDefault="007E713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E7131" w:rsidRDefault="007E713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414261" w:rsidRPr="003A64C1" w:rsidRDefault="007E7131" w:rsidP="003A64C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3A64C1">
        <w:rPr>
          <w:rFonts w:ascii="Times New Roman" w:hAnsi="Times New Roman" w:cs="Times New Roman"/>
          <w:b/>
          <w:bCs/>
          <w:sz w:val="27"/>
          <w:szCs w:val="27"/>
        </w:rPr>
        <w:t>PREA</w:t>
      </w:r>
      <w:r w:rsidR="00414261" w:rsidRPr="003A64C1">
        <w:rPr>
          <w:rFonts w:ascii="Times New Roman" w:hAnsi="Times New Roman" w:cs="Times New Roman"/>
          <w:b/>
          <w:bCs/>
          <w:sz w:val="27"/>
          <w:szCs w:val="27"/>
        </w:rPr>
        <w:t>MBULE</w:t>
      </w:r>
    </w:p>
    <w:p w:rsidR="003A64C1" w:rsidRPr="003A64C1" w:rsidRDefault="003A64C1" w:rsidP="003A64C1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7"/>
          <w:szCs w:val="27"/>
        </w:rPr>
      </w:pP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Les études doctorales comportent un cycle sanctionné par l’obtention du mastère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suivi de la préparation d’une thèse pour l’obtention du diplôme de doctorat.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Les études pour l’obtention du mastère comprennent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a) des enseignements visant à approfondir les connaissances dans la discipline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concernée,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b) des séances de formation pédagogique et d’initiation aux méthodes de recherche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et de documentation,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c) la préparation d’un mémoire de recherche portant sur un sujet original.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Ainsi, la préparation du mastère est une phase importante qui place l’étudiant dans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un environnement d’apprentissage nouveau susceptible de révéler ses potentialités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ainsi que ses aptitudes à maîtriser de nouvelles approches et de nouvelles méthodes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de formation par la recherche.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Pour obtenir le diplôme de doctorat, l’étudiant doit présenter et soutenir avec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succès une thèse comportant une contribution originale sur un sujet de recherche et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justifier qu'il possède la culture générale, la maîtrise des méthodes scientifiques et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l'esprit d'analyse et de synthèse requis.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Ainsi, la préparation de la thèse représente une étape encore plus importante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pendant laquelle l'étudiant se construit de solides repères pour favoriser son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insertion dans la vie active et pour être en mesure de contribuer à l'effort national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de développement dans les secteurs scientifique, technologique, économique, social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et culturel.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En conséquence, la préparation de la thèse doit s'inscrire dans le cadre d'un projet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ciblé et il est nécessaire, à cet effet, de se fixer des objectifs clairs en relation avec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les priorités nationales et disposer de moyens en adéquation avec les objectifs fixés.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 ce titre, on se doit de préciser la structure d'accueil de l'étudiant ainsi que les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conditions de travail et de lui proposer un sujet pertinent, réalisable dans les temps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requis, alliant qualité scientifique et formation par objectifs. Et dans l'optique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d'élargir les horizons de l'étudiant, il est avantageux d'oeuvrer à mettre en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application le principe de partenariat avec les secteurs public et privé, sur les plans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national et international.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Dans les deux cas, préparation du mastère ou de la thèse, l'accès des étudiants aux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études doctorales est basé sur un accord, mutuellement accepté, entre le directeur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de recherche et l'étudiant candidat au 3</w:t>
      </w:r>
      <w:r>
        <w:rPr>
          <w:rFonts w:ascii="Times New Roman" w:hAnsi="Times New Roman" w:cs="Times New Roman"/>
          <w:sz w:val="18"/>
          <w:szCs w:val="18"/>
        </w:rPr>
        <w:t xml:space="preserve">ème </w:t>
      </w:r>
      <w:r>
        <w:rPr>
          <w:rFonts w:ascii="Times New Roman" w:hAnsi="Times New Roman" w:cs="Times New Roman"/>
          <w:sz w:val="27"/>
          <w:szCs w:val="27"/>
        </w:rPr>
        <w:t>cycle. Cet accord doit être concrétisé par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l'adhésion des parties concernées par la charte des études doctorales.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La signature de la charte des études doctorales par les différentes parties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concernées, et en particulier par le doctorant et son directeur de recherche, implique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respect des engagements des deux parties.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Directeur de l’Ecole Doctorale s’assure lors de la première inscription en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doctorat que les conditions scientifiques et matérielles sont réunies pour garantir le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bon déroulement des travaux de recherche du doctorant et de préparation de la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thèse, après avis du Directeur de recherche et du Directeur du laboratoire sur la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qualité du projet.</w:t>
      </w:r>
    </w:p>
    <w:p w:rsidR="003A64C1" w:rsidRDefault="003A64C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II- Encadrement, suivi et évaluation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directeur de recherche s'engage à assister l'étudiant dans le choix de son sujet de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recherche, à lui consacrer le temps nécessaire pour le superviser dans ses travaux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en fixant les périodes de rencontres entre eux, de façon régulière et avec une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fréquence adaptée. Il s'engage, également, à concentrer les efforts de l'étudiant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essentiellement sur ses travaux de recherche et à éviter de lui confier des taches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sans relation avec la réalisation du mémoire de recherche ou de la thèse.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Directeur de recherche aide l'étudiant à faire ressortir l'aspect original du sujet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traité, en garantit le niveau scientifique avancé et oeuvre à lui faire soutenir les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résultats de ses travaux dans les meilleurs délais. A cet effet, seront fixées les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conditions nécessaires pour réaliser le programme arrêté (en particulier: outils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informatiques, équipements et documents scientifiques, possibilités pour le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doctorant d'assister et de participer aux manifestations scientifiques….).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doctorant, quant à lui, s'engage à se conformer à la déontologie de la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communauté scientifique et à respecter les pratiques relatives à la vie scientifique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de la structure de recherche dont il fait partie. Il doit respecter la réglementation de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l'école doctorale et doit, notamment, suivre les enseignements, conférences et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séminaires qu'elle organise afin qu'il puisse élargir son champ de connaissances et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ses horizons disciplinaires.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doctorant doit se conformer aux règlements internes de l’institution où il est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inscrit.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doctorant s'engage également à respecter le rythme de travail adopté au sein du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groupe de chercheurs dont il fait partie, à informer son directeur de recherche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chaque fois qu'il rencontre des difficultés dans la réalisation de ses recherches, à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présenter à son directeur de recherche, sur demande de celui-ci ou sur initiative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personnelle, autant de notes d'étape qu'en requiert son sujet de recherche et à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présenter, le cas échéant, ses travaux lors des rencontres scientifiques. Le doctorant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doit faire preuve d'initiative personnelle pour faire avancer ses travaux de recherche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et doit oeuvrer en concentration avec son directeur de recherche pour les valoriser.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Les étudiants préparant une thèse en cotutelle bénéficient des mêmes droits</w:t>
      </w:r>
    </w:p>
    <w:p w:rsidR="003A64C1" w:rsidRDefault="003A64C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III- Valorisation des résultats de la recherche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Parmi les engagements pris par le directeur de recherche et par l’étudiant concerné,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la soutenance des travaux de recherche constitue, sur le plan de la valorisation, le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maillon fort de l’accord contracté par les deux parties.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Cette soutenance doit couronner les efforts du doctorant et de son directeur de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recherche ainsi que celle de l’ensemble des composantes du système de la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recherche universitaire.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Par ailleurs, l’impact et la valeur des résultats issus des travaux de recherche sont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généralement mis en relief après présentations orales ou écrites de ces résultats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dans des manifestations scientifiques de haut niveau ainsi qu’à travers les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manuscrits et les articles parus dans les périodiques nationaux et internationaux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indexées, les brevets, les rapports socio-économiques, les rapports industriels.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 ce propos, tout chercheur doit veiller au respect de l’éthique et des valeurs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humaines, les parties concernées doivent respecter, en particulier, la nécessité de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citer les noms des auteurs effectifs lors de la soumission pour soutenance et de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l’édition du mémoire de recherche ou de la thèse ainsi que lors de la publication des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travaux de recherche et de citer les références utilisées ainsi que les parties ayant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éventuellement soutenus matériellement la réalisation des projets et des sujets de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recherche.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En outre, tout chercheur s’engage à ne pas :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-s’approprier des sujets et des résultats de recherche appartenant à autrui,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-tenter de publier des résultats de recherche à l’insu des co-auteurs sans que ceux-ci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n’y soient associés,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-plagier des travaux de recherche publiés par d’autres auteurs ;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-divulguer les résultats de recherche non publiés auxquels il lui a été donné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d’accéder.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Afin d’établir des bases de données sur l’insertion professionnelle, le docteur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s’engage à fournir des renseignements concernant sa situation professionnelle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pendant cinq ans après la soutenance de la thèse.</w:t>
      </w:r>
    </w:p>
    <w:p w:rsidR="003A64C1" w:rsidRDefault="003A64C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IV- Médiation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non-respect des engagements pris par le doctorant ou par son directeur de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recherche peut faire l’objet d’une requête écrite argumentée de la part de l’une ou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l’autre des deux parties auprès du chef de l’établissement, sans que cela puisse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préjuger de la responsabilité de l’une ou l’autre des deux parties. Le chef de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l’établissement peut engager, le cas échéant, une procédure de médiation interne à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l’établissement, menée par lui-même ou par le directeur de l’école doctorale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concernée, si elle existe, sinon par un membre de la commission des études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doctorales concernée désigné par le chef de l’établissement.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En cas de conflit persistant entre le doctorant et son directeur de recherche, le chef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de l’établissement peut faire appel à une procédure de médiation externe. Afin que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médiateur soit impartial, il peut être choisi, sur avis du comité scientifique et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pédagogique de l’école doctorale concernée, si elle existe, ou la commission des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études doctorales concernée et approbation du chef de l’établissement, parmi les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membres, maîtres de conférences ou professeurs, d’une école doctorale similaire, si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elle existe, ou bien parmi les membres, de même rang sus-mentionné, d’une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commission des études doctorales du même domaine. Le médiateur écoute toutes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les parties concernées et propose une solution qui vise à convaincre les parties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concernées pour l’accepter en vue de l’achèvement de la préparation du diplôme.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En cas d’échec de cette médiation, un dernier recours écrit et argumenté peut être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porté par l’une des deux parties concernées directement, par la voie hiérarchique,</w:t>
      </w:r>
    </w:p>
    <w:p w:rsidR="00414261" w:rsidRDefault="00414261" w:rsidP="004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au président de l’université concernée.</w:t>
      </w:r>
    </w:p>
    <w:p w:rsidR="00E52E0C" w:rsidRDefault="00E52E0C"/>
    <w:sectPr w:rsidR="00E52E0C" w:rsidSect="0048781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farat ibn Blady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B5C"/>
    <w:multiLevelType w:val="hybridMultilevel"/>
    <w:tmpl w:val="2B5CF2F0"/>
    <w:lvl w:ilvl="0" w:tplc="801A0A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4261"/>
    <w:rsid w:val="001D09AA"/>
    <w:rsid w:val="00362599"/>
    <w:rsid w:val="003A64C1"/>
    <w:rsid w:val="00414261"/>
    <w:rsid w:val="0048781B"/>
    <w:rsid w:val="00606E02"/>
    <w:rsid w:val="007E7131"/>
    <w:rsid w:val="00E52E0C"/>
    <w:rsid w:val="00F81640"/>
    <w:rsid w:val="00FC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9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</dc:creator>
  <cp:keywords/>
  <dc:description/>
  <cp:lastModifiedBy>Administrateur</cp:lastModifiedBy>
  <cp:revision>2</cp:revision>
  <cp:lastPrinted>2010-10-09T09:59:00Z</cp:lastPrinted>
  <dcterms:created xsi:type="dcterms:W3CDTF">2012-04-02T07:39:00Z</dcterms:created>
  <dcterms:modified xsi:type="dcterms:W3CDTF">2012-04-02T07:39:00Z</dcterms:modified>
</cp:coreProperties>
</file>